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15341F1"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D3094C">
              <w:rPr>
                <w:rFonts w:ascii="Arial" w:hAnsi="Arial" w:cs="Arial"/>
                <w:b/>
                <w:sz w:val="16"/>
                <w:szCs w:val="16"/>
              </w:rPr>
              <w:t>7</w:t>
            </w:r>
            <w:r w:rsidR="00901CCD">
              <w:rPr>
                <w:rFonts w:ascii="Arial" w:hAnsi="Arial" w:cs="Arial"/>
                <w:b/>
                <w:sz w:val="16"/>
                <w:szCs w:val="16"/>
              </w:rPr>
              <w:t>6</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03DD955" w:rsidR="00EC3BC2" w:rsidRPr="006F168E" w:rsidRDefault="00901CCD" w:rsidP="00901CCD">
            <w:pPr>
              <w:overflowPunct w:val="0"/>
              <w:autoSpaceDE w:val="0"/>
              <w:snapToGrid w:val="0"/>
              <w:spacing w:after="101" w:line="216" w:lineRule="atLeast"/>
              <w:jc w:val="both"/>
              <w:textAlignment w:val="baseline"/>
              <w:rPr>
                <w:rFonts w:ascii="Arial" w:eastAsia="Helvetica" w:hAnsi="Arial" w:cs="Arial"/>
                <w:sz w:val="16"/>
                <w:szCs w:val="16"/>
              </w:rPr>
            </w:pPr>
            <w:r w:rsidRPr="00901CCD">
              <w:rPr>
                <w:rFonts w:ascii="Arial" w:eastAsia="Helvetica" w:hAnsi="Arial" w:cs="Arial"/>
                <w:sz w:val="16"/>
                <w:szCs w:val="16"/>
              </w:rPr>
              <w:t>Rehabilitación de la Carretera Estatal</w:t>
            </w:r>
            <w:r>
              <w:rPr>
                <w:rFonts w:ascii="Arial" w:eastAsia="Helvetica" w:hAnsi="Arial" w:cs="Arial"/>
                <w:sz w:val="16"/>
                <w:szCs w:val="16"/>
              </w:rPr>
              <w:t xml:space="preserve"> </w:t>
            </w:r>
            <w:r w:rsidRPr="00901CCD">
              <w:rPr>
                <w:rFonts w:ascii="Arial" w:eastAsia="Helvetica" w:hAnsi="Arial" w:cs="Arial"/>
                <w:sz w:val="16"/>
                <w:szCs w:val="16"/>
              </w:rPr>
              <w:t>paso por Tulancingo, ubicada en la localidad de Tulancingo, Municipio de Tulancingo de Bravo, Estado de Hidalgo</w:t>
            </w:r>
            <w:r w:rsidR="00003B0B">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1F2D800B"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901CCD" w:rsidRPr="00901CCD">
              <w:rPr>
                <w:rFonts w:ascii="Arial" w:eastAsia="Helvetica" w:hAnsi="Arial" w:cs="Arial"/>
                <w:sz w:val="16"/>
                <w:szCs w:val="16"/>
              </w:rPr>
              <w:t>Tulancingo de Bravo</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816374A" w:rsidR="00C916AF" w:rsidRPr="00C77A35" w:rsidRDefault="00D7144F"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D7144F">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7AA103F"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D3094C">
        <w:rPr>
          <w:rFonts w:ascii="Arial" w:hAnsi="Arial" w:cs="Arial"/>
          <w:b/>
          <w:bCs/>
          <w:sz w:val="16"/>
          <w:szCs w:val="18"/>
        </w:rPr>
        <w:t>7</w:t>
      </w:r>
      <w:r w:rsidR="00901CCD">
        <w:rPr>
          <w:rFonts w:ascii="Arial" w:hAnsi="Arial" w:cs="Arial"/>
          <w:b/>
          <w:bCs/>
          <w:sz w:val="16"/>
          <w:szCs w:val="18"/>
        </w:rPr>
        <w:t>6</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9B49C1C"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w:t>
      </w:r>
      <w:r w:rsidR="00901CCD" w:rsidRPr="00901CCD">
        <w:rPr>
          <w:b/>
          <w:bCs/>
          <w:sz w:val="16"/>
          <w:szCs w:val="18"/>
        </w:rPr>
        <w:t>EO-SIPDUS-N476-2023</w:t>
      </w:r>
      <w:r w:rsidR="00D62429" w:rsidRPr="00D62429">
        <w:rPr>
          <w:sz w:val="16"/>
          <w:szCs w:val="18"/>
        </w:rPr>
        <w:t>.</w:t>
      </w:r>
      <w:r w:rsidRPr="009072F1">
        <w:rPr>
          <w:sz w:val="16"/>
          <w:szCs w:val="16"/>
        </w:rPr>
        <w:t xml:space="preserve">de fecha </w:t>
      </w:r>
      <w:r w:rsidR="00901CCD">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AA4DD4A" w:rsidR="0001357E" w:rsidRPr="009072F1" w:rsidRDefault="00901CCD" w:rsidP="00901CCD">
      <w:pPr>
        <w:spacing w:after="0" w:line="240" w:lineRule="auto"/>
        <w:jc w:val="both"/>
        <w:rPr>
          <w:rFonts w:ascii="Arial" w:eastAsia="Helvetica" w:hAnsi="Arial" w:cs="Arial"/>
          <w:b/>
          <w:lang w:val="es-ES_tradnl"/>
        </w:rPr>
      </w:pPr>
      <w:r w:rsidRPr="00901CCD">
        <w:rPr>
          <w:rFonts w:ascii="Arial" w:eastAsia="Helvetica" w:hAnsi="Arial" w:cs="Arial"/>
          <w:b/>
          <w:lang w:val="es-ES_tradnl"/>
        </w:rPr>
        <w:t>Rehabilitación de la Carretera Estatal</w:t>
      </w:r>
      <w:r>
        <w:rPr>
          <w:rFonts w:ascii="Arial" w:eastAsia="Helvetica" w:hAnsi="Arial" w:cs="Arial"/>
          <w:b/>
          <w:lang w:val="es-ES_tradnl"/>
        </w:rPr>
        <w:t xml:space="preserve"> </w:t>
      </w:r>
      <w:r w:rsidRPr="00901CCD">
        <w:rPr>
          <w:rFonts w:ascii="Arial" w:eastAsia="Helvetica" w:hAnsi="Arial" w:cs="Arial"/>
          <w:b/>
          <w:lang w:val="es-ES_tradnl"/>
        </w:rPr>
        <w:t>paso por Tulancingo, ubicada en la localidad de Tulancingo, Municipio de Tulancingo de Bravo,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FB2963E"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394595">
        <w:rPr>
          <w:rFonts w:ascii="Arial" w:hAnsi="Arial" w:cs="Arial"/>
          <w:b/>
          <w:bCs/>
          <w:iCs/>
          <w:sz w:val="16"/>
          <w:szCs w:val="24"/>
        </w:rPr>
        <w:t>11</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394595">
        <w:rPr>
          <w:rFonts w:ascii="Arial" w:hAnsi="Arial" w:cs="Arial"/>
          <w:b/>
          <w:bCs/>
          <w:iCs/>
          <w:sz w:val="16"/>
          <w:szCs w:val="24"/>
        </w:rPr>
        <w:t>5</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19DEA4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901CCD" w:rsidRPr="00901CCD">
        <w:rPr>
          <w:rFonts w:ascii="Arial" w:hAnsi="Arial" w:cs="Arial"/>
          <w:b/>
          <w:sz w:val="16"/>
          <w:szCs w:val="16"/>
          <w:lang w:val="es-ES_tradnl"/>
        </w:rPr>
        <w:t>HACIENDA-A-IMPSN/GI-2023-1502-01456</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901CCD" w:rsidRPr="00901CCD">
        <w:rPr>
          <w:rFonts w:ascii="Arial" w:hAnsi="Arial" w:cs="Arial"/>
          <w:b/>
          <w:bCs/>
          <w:sz w:val="16"/>
          <w:szCs w:val="16"/>
          <w:lang w:val="es-ES_tradnl"/>
        </w:rPr>
        <w:t xml:space="preserve">01 de diciembre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14B9B966" w:rsidR="00EC3BC2" w:rsidRPr="006F168E" w:rsidRDefault="00901CCD" w:rsidP="00901CCD">
            <w:pPr>
              <w:spacing w:after="0" w:line="240" w:lineRule="auto"/>
              <w:jc w:val="both"/>
              <w:rPr>
                <w:rFonts w:ascii="Arial" w:eastAsia="Helvetica" w:hAnsi="Arial" w:cs="Arial"/>
                <w:b/>
                <w:lang w:val="es-ES_tradnl"/>
              </w:rPr>
            </w:pPr>
            <w:r w:rsidRPr="00901CCD">
              <w:rPr>
                <w:rFonts w:ascii="Arial" w:eastAsia="Helvetica" w:hAnsi="Arial" w:cs="Arial"/>
                <w:b/>
                <w:lang w:val="es-ES_tradnl"/>
              </w:rPr>
              <w:t>Rehabilitación de la Carretera Estatal</w:t>
            </w:r>
            <w:r>
              <w:rPr>
                <w:rFonts w:ascii="Arial" w:eastAsia="Helvetica" w:hAnsi="Arial" w:cs="Arial"/>
                <w:b/>
                <w:lang w:val="es-ES_tradnl"/>
              </w:rPr>
              <w:t xml:space="preserve"> </w:t>
            </w:r>
            <w:r w:rsidRPr="00901CCD">
              <w:rPr>
                <w:rFonts w:ascii="Arial" w:eastAsia="Helvetica" w:hAnsi="Arial" w:cs="Arial"/>
                <w:b/>
                <w:lang w:val="es-ES_tradnl"/>
              </w:rPr>
              <w:t>paso por Tulancingo, ubicada en la localidad de Tulancingo, Municipio de Tulancingo de Bravo,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1EDFC34A" w:rsidR="008D7166" w:rsidRPr="00900BF7" w:rsidRDefault="00D7144F" w:rsidP="00AB6DF4">
            <w:pPr>
              <w:spacing w:after="0"/>
              <w:rPr>
                <w:rFonts w:ascii="Arial" w:hAnsi="Arial" w:cs="Arial"/>
                <w:bCs/>
                <w:sz w:val="12"/>
                <w:szCs w:val="12"/>
                <w:highlight w:val="yellow"/>
              </w:rPr>
            </w:pPr>
            <w:r w:rsidRPr="00D7144F">
              <w:rPr>
                <w:rFonts w:ascii="Arial" w:hAnsi="Arial" w:cs="Arial"/>
                <w:bCs/>
                <w:sz w:val="12"/>
                <w:szCs w:val="12"/>
                <w:lang w:eastAsia="ar-SA"/>
              </w:rPr>
              <w:t>En las oficinas de la Dirección General de Infraestructura y Vías de Comunicación</w:t>
            </w:r>
            <w:r>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04F0100B" w:rsidR="008D7166" w:rsidRPr="00900BF7" w:rsidRDefault="00D7144F" w:rsidP="00AB6DF4">
            <w:pPr>
              <w:spacing w:after="0"/>
              <w:rPr>
                <w:rFonts w:ascii="Arial" w:hAnsi="Arial" w:cs="Arial"/>
                <w:bCs/>
                <w:sz w:val="12"/>
                <w:szCs w:val="12"/>
                <w:highlight w:val="yellow"/>
              </w:rPr>
            </w:pPr>
            <w:r w:rsidRPr="00D7144F">
              <w:rPr>
                <w:rFonts w:ascii="Arial" w:hAnsi="Arial" w:cs="Arial"/>
                <w:bCs/>
                <w:sz w:val="12"/>
                <w:szCs w:val="12"/>
              </w:rPr>
              <w:t>En las oficinas de la Dirección General de Infraestructura y Vías de Comunicación</w:t>
            </w:r>
            <w:r>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44422441" w:rsidR="008D7166" w:rsidRPr="00900BF7" w:rsidRDefault="00D3094C" w:rsidP="00766C15">
            <w:pPr>
              <w:spacing w:after="0" w:line="240" w:lineRule="auto"/>
              <w:jc w:val="center"/>
              <w:rPr>
                <w:rFonts w:ascii="Arial" w:hAnsi="Arial" w:cs="Arial"/>
                <w:sz w:val="12"/>
                <w:szCs w:val="12"/>
                <w:highlight w:val="yellow"/>
              </w:rPr>
            </w:pPr>
            <w:r>
              <w:rPr>
                <w:rFonts w:ascii="Arial" w:hAnsi="Arial" w:cs="Arial"/>
                <w:sz w:val="12"/>
                <w:szCs w:val="12"/>
              </w:rPr>
              <w:t>15-</w:t>
            </w:r>
            <w:r w:rsidR="000C4D83" w:rsidRPr="00D7144F">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313A19A" w:rsidR="008D7166" w:rsidRPr="00900BF7" w:rsidRDefault="00D7144F" w:rsidP="0001264D">
            <w:pPr>
              <w:spacing w:after="0" w:line="240" w:lineRule="auto"/>
              <w:jc w:val="center"/>
              <w:rPr>
                <w:rFonts w:ascii="Arial" w:hAnsi="Arial" w:cs="Arial"/>
                <w:sz w:val="12"/>
                <w:szCs w:val="12"/>
                <w:highlight w:val="yellow"/>
              </w:rPr>
            </w:pPr>
            <w:r w:rsidRPr="00D7144F">
              <w:rPr>
                <w:rFonts w:ascii="Arial" w:hAnsi="Arial" w:cs="Arial"/>
                <w:sz w:val="12"/>
                <w:szCs w:val="12"/>
              </w:rPr>
              <w:t>09</w:t>
            </w:r>
            <w:r w:rsidR="00AB6DF4" w:rsidRPr="00D7144F">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73EFBCC"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D3094C">
              <w:rPr>
                <w:rFonts w:ascii="Arial" w:hAnsi="Arial" w:cs="Arial"/>
                <w:sz w:val="12"/>
                <w:szCs w:val="12"/>
              </w:rPr>
              <w:t>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255E070" w:rsidR="00D173C3" w:rsidRPr="004A2BC2" w:rsidRDefault="00DF5998" w:rsidP="00FB771D">
            <w:pPr>
              <w:spacing w:after="0" w:line="240" w:lineRule="auto"/>
              <w:jc w:val="center"/>
              <w:rPr>
                <w:rFonts w:ascii="Arial" w:hAnsi="Arial" w:cs="Arial"/>
                <w:sz w:val="12"/>
                <w:szCs w:val="12"/>
                <w:highlight w:val="yellow"/>
              </w:rPr>
            </w:pPr>
            <w:r>
              <w:rPr>
                <w:rFonts w:ascii="Arial" w:hAnsi="Arial" w:cs="Arial"/>
                <w:sz w:val="12"/>
                <w:szCs w:val="12"/>
              </w:rPr>
              <w:t>1</w:t>
            </w:r>
            <w:r w:rsidR="00901CCD">
              <w:rPr>
                <w:rFonts w:ascii="Arial" w:hAnsi="Arial" w:cs="Arial"/>
                <w:sz w:val="12"/>
                <w:szCs w:val="12"/>
              </w:rPr>
              <w:t>3</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A66463C" w:rsidR="00D173C3" w:rsidRPr="00AF439D" w:rsidRDefault="00D3094C" w:rsidP="00033FF5">
            <w:pPr>
              <w:spacing w:after="0" w:line="240" w:lineRule="auto"/>
              <w:jc w:val="center"/>
              <w:rPr>
                <w:rFonts w:ascii="Arial" w:hAnsi="Arial" w:cs="Arial"/>
                <w:sz w:val="12"/>
                <w:szCs w:val="12"/>
              </w:rPr>
            </w:pPr>
            <w:r>
              <w:rPr>
                <w:rFonts w:ascii="Arial" w:hAnsi="Arial" w:cs="Arial"/>
                <w:sz w:val="12"/>
                <w:szCs w:val="12"/>
              </w:rPr>
              <w:t>22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A417E3D" w:rsidR="00D173C3" w:rsidRPr="00AF439D" w:rsidRDefault="00DF5998" w:rsidP="00871120">
            <w:pPr>
              <w:spacing w:after="0" w:line="240" w:lineRule="auto"/>
              <w:jc w:val="center"/>
              <w:rPr>
                <w:rFonts w:ascii="Arial" w:hAnsi="Arial" w:cs="Arial"/>
                <w:sz w:val="12"/>
                <w:szCs w:val="12"/>
              </w:rPr>
            </w:pPr>
            <w:r>
              <w:rPr>
                <w:rFonts w:ascii="Arial" w:hAnsi="Arial" w:cs="Arial"/>
                <w:sz w:val="12"/>
                <w:szCs w:val="12"/>
              </w:rPr>
              <w:t>1</w:t>
            </w:r>
            <w:r w:rsidR="00901CCD">
              <w:rPr>
                <w:rFonts w:ascii="Arial" w:hAnsi="Arial" w:cs="Arial"/>
                <w:sz w:val="12"/>
                <w:szCs w:val="12"/>
              </w:rPr>
              <w:t>3</w:t>
            </w:r>
            <w:r w:rsidR="00AF439D" w:rsidRPr="00AF439D">
              <w:rPr>
                <w:rFonts w:ascii="Arial" w:hAnsi="Arial" w:cs="Arial"/>
                <w:sz w:val="12"/>
                <w:szCs w:val="12"/>
              </w:rPr>
              <w:t>:</w:t>
            </w:r>
            <w:r w:rsidR="00D3094C">
              <w:rPr>
                <w:rFonts w:ascii="Arial" w:hAnsi="Arial" w:cs="Arial"/>
                <w:sz w:val="12"/>
                <w:szCs w:val="12"/>
              </w:rPr>
              <w:t>3</w:t>
            </w:r>
            <w:r w:rsidR="00AF439D" w:rsidRPr="00AF439D">
              <w:rPr>
                <w:rFonts w:ascii="Arial" w:hAnsi="Arial" w:cs="Arial"/>
                <w:sz w:val="12"/>
                <w:szCs w:val="12"/>
              </w:rPr>
              <w:t>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20954021"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460F9F">
        <w:rPr>
          <w:rFonts w:ascii="Arial" w:hAnsi="Arial" w:cs="Arial"/>
          <w:b/>
          <w:sz w:val="16"/>
          <w:szCs w:val="16"/>
        </w:rPr>
        <w:t>1</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460F9F">
        <w:rPr>
          <w:rFonts w:ascii="Arial" w:hAnsi="Arial" w:cs="Arial"/>
          <w:b/>
          <w:sz w:val="16"/>
          <w:szCs w:val="16"/>
        </w:rPr>
        <w:t>10</w:t>
      </w:r>
      <w:bookmarkStart w:id="3" w:name="_GoBack"/>
      <w:bookmarkEnd w:id="3"/>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5C947A5"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D7144F" w:rsidRPr="00D7144F">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D7C6C38"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D7144F" w:rsidRPr="00D7144F">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5F95333"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D7144F" w:rsidRPr="00D7144F">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90153F" w14:textId="77777777" w:rsidR="0057677D" w:rsidRDefault="0057677D">
      <w:pPr>
        <w:spacing w:after="0" w:line="240" w:lineRule="auto"/>
      </w:pPr>
      <w:r>
        <w:separator/>
      </w:r>
    </w:p>
  </w:endnote>
  <w:endnote w:type="continuationSeparator" w:id="0">
    <w:p w14:paraId="4561C681" w14:textId="77777777" w:rsidR="0057677D" w:rsidRDefault="005767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60F9F">
      <w:rPr>
        <w:rStyle w:val="Nmerodepgina"/>
        <w:rFonts w:ascii="Arial" w:hAnsi="Arial" w:cs="Arial"/>
        <w:b/>
        <w:noProof/>
        <w:sz w:val="16"/>
        <w:szCs w:val="16"/>
      </w:rPr>
      <w:t>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60F9F">
      <w:rPr>
        <w:rStyle w:val="Nmerodepgina"/>
        <w:rFonts w:ascii="Arial" w:hAnsi="Arial" w:cs="Arial"/>
        <w:b/>
        <w:noProof/>
        <w:sz w:val="16"/>
        <w:szCs w:val="16"/>
      </w:rPr>
      <w:t>78</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60F9F">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60F9F">
      <w:rPr>
        <w:rStyle w:val="Nmerodepgina"/>
        <w:rFonts w:ascii="Arial" w:hAnsi="Arial" w:cs="Arial"/>
        <w:b/>
        <w:noProof/>
        <w:sz w:val="16"/>
        <w:szCs w:val="16"/>
      </w:rPr>
      <w:t>74</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60F9F">
      <w:rPr>
        <w:rStyle w:val="Nmerodepgina"/>
        <w:rFonts w:ascii="Arial" w:hAnsi="Arial" w:cs="Arial"/>
        <w:b/>
        <w:noProof/>
        <w:sz w:val="16"/>
        <w:szCs w:val="16"/>
      </w:rPr>
      <w:t>77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60F9F">
      <w:rPr>
        <w:rStyle w:val="Nmerodepgina"/>
        <w:rFonts w:ascii="Arial" w:hAnsi="Arial" w:cs="Arial"/>
        <w:b/>
        <w:noProof/>
        <w:sz w:val="16"/>
        <w:szCs w:val="16"/>
      </w:rPr>
      <w:t>77</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F32D5C" w14:textId="77777777" w:rsidR="0057677D" w:rsidRDefault="0057677D">
      <w:pPr>
        <w:spacing w:after="0" w:line="240" w:lineRule="auto"/>
      </w:pPr>
      <w:r>
        <w:separator/>
      </w:r>
    </w:p>
  </w:footnote>
  <w:footnote w:type="continuationSeparator" w:id="0">
    <w:p w14:paraId="0FE61C6F" w14:textId="77777777" w:rsidR="0057677D" w:rsidRDefault="0057677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1DE"/>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606"/>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4595"/>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7CF"/>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0F9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77D"/>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2B0"/>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162B"/>
    <w:rsid w:val="006E360C"/>
    <w:rsid w:val="006E4B68"/>
    <w:rsid w:val="006E74FE"/>
    <w:rsid w:val="006E7534"/>
    <w:rsid w:val="006E7A62"/>
    <w:rsid w:val="006F0978"/>
    <w:rsid w:val="006F168E"/>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BF7"/>
    <w:rsid w:val="00900D03"/>
    <w:rsid w:val="00901CCD"/>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1A73"/>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094C"/>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44F"/>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105"/>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C1F68F-D7DC-453A-B77C-19797B706E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78</Pages>
  <Words>41349</Words>
  <Characters>227420</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268233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9</cp:revision>
  <cp:lastPrinted>2023-12-07T00:24:00Z</cp:lastPrinted>
  <dcterms:created xsi:type="dcterms:W3CDTF">2023-11-30T03:32:00Z</dcterms:created>
  <dcterms:modified xsi:type="dcterms:W3CDTF">2023-12-08T15:15:00Z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